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00" w:lineRule="atLeast"/>
        <w:jc w:val="center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bookmarkStart w:id="5" w:name="_GoBack"/>
      <w:bookmarkEnd w:id="5"/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投 标 承 诺 书</w:t>
      </w:r>
    </w:p>
    <w:p>
      <w:pPr>
        <w:widowControl/>
        <w:shd w:val="clear" w:color="auto" w:fill="FFFFFF"/>
        <w:spacing w:before="100" w:after="100" w:line="400" w:lineRule="atLeas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启东市特殊教育学校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：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hint="eastAsia" w:ascii="仿宋" w:hAnsi="仿宋" w:eastAsia="仿宋" w:cs="宋体"/>
          <w:color w:val="000000"/>
          <w:spacing w:val="2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</w:rPr>
        <w:t>我们已收到你们关于项目名称为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  <w:u w:val="single"/>
          <w:lang w:val="en-US" w:eastAsia="zh-CN"/>
        </w:rPr>
        <w:t>启东市特殊教育学校认知发展与社交沟通教具包采购项目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</w:rPr>
        <w:t>的询价文件，经仔细阅读研究，我们决定参加投标，并作如下承诺：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hint="eastAsia" w:ascii="仿宋" w:hAnsi="仿宋" w:eastAsia="仿宋" w:cs="宋体"/>
          <w:color w:val="000000"/>
          <w:spacing w:val="2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spacing w:val="2"/>
          <w:kern w:val="0"/>
          <w:sz w:val="24"/>
        </w:rPr>
        <w:t>1.愿意按照询价文件的一切要求，参与投标。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spacing w:val="2"/>
          <w:kern w:val="0"/>
          <w:sz w:val="24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我方的投标文件自开标后60天内有效。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3.如果我们的投标文件被接受，我们将严格履行询价文件中规定的每一项要求，按期、按质、按量履行义务。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4.我们愿意提供在询价文件中要求的所有资料。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5.我们同意你们的确定中标人的方式。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6.如被确定为成交供应商，愿意在签订合同前向采购人交纳履约保证金，如无法通过验收，采购人可对履约保证金作不予退还处理并报相关部门予以处罚；如逾期完成合同任务，采购人可按询价文件予以处理。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7.有关投标事项的函电，请按下列方式联系：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单位：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邮编：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电话：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传真：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</w:t>
      </w:r>
    </w:p>
    <w:p>
      <w:pPr>
        <w:widowControl/>
        <w:shd w:val="clear" w:color="auto" w:fill="FFFFFF"/>
        <w:spacing w:before="100" w:after="100" w:line="40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投标单位（盖章）：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  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受托代理人（签字或盖章）：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</w:t>
      </w:r>
    </w:p>
    <w:p>
      <w:pPr>
        <w:widowControl/>
        <w:shd w:val="clear" w:color="auto" w:fill="FFFFFF"/>
        <w:spacing w:before="100" w:after="100" w:line="400" w:lineRule="atLeast"/>
        <w:ind w:firstLine="480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</w:p>
    <w:p>
      <w:pPr>
        <w:widowControl/>
        <w:shd w:val="clear" w:color="auto" w:fill="FFFFFF"/>
        <w:spacing w:before="100" w:after="100" w:line="400" w:lineRule="atLeast"/>
        <w:jc w:val="left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日</w:t>
      </w:r>
    </w:p>
    <w:p>
      <w:pPr>
        <w:pStyle w:val="3"/>
        <w:spacing w:line="420" w:lineRule="atLeast"/>
        <w:ind w:firstLine="480" w:firstLineChars="200"/>
        <w:jc w:val="center"/>
        <w:rPr>
          <w:rFonts w:ascii="宋体" w:hAnsi="宋体" w:eastAsia="宋体"/>
          <w:sz w:val="24"/>
          <w:szCs w:val="24"/>
        </w:rPr>
      </w:pPr>
    </w:p>
    <w:p>
      <w:pPr>
        <w:pStyle w:val="3"/>
        <w:spacing w:line="360" w:lineRule="auto"/>
        <w:ind w:firstLine="0"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bookmarkStart w:id="0" w:name="_Toc299633888"/>
      <w:r>
        <w:rPr>
          <w:rFonts w:ascii="宋体" w:hAnsi="宋体" w:eastAsia="宋体"/>
          <w:sz w:val="24"/>
          <w:szCs w:val="24"/>
        </w:rPr>
        <w:br w:type="page"/>
      </w:r>
      <w:bookmarkEnd w:id="0"/>
      <w:bookmarkStart w:id="1" w:name="_Toc299646287"/>
      <w:bookmarkStart w:id="2" w:name="_Toc299646634"/>
      <w:bookmarkStart w:id="3" w:name="_Toc312173661"/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附件二: </w:t>
      </w:r>
      <w:bookmarkEnd w:id="1"/>
      <w:bookmarkEnd w:id="2"/>
      <w:bookmarkEnd w:id="3"/>
    </w:p>
    <w:p>
      <w:pPr>
        <w:widowControl/>
        <w:shd w:val="clear" w:color="auto" w:fill="FFFFFF"/>
        <w:spacing w:before="100" w:after="100" w:line="400" w:lineRule="atLeast"/>
        <w:ind w:firstLine="560"/>
        <w:jc w:val="center"/>
        <w:rPr>
          <w:rFonts w:ascii="微软雅黑" w:hAnsi="微软雅黑" w:eastAsia="微软雅黑" w:cs="宋体"/>
          <w:color w:val="333333"/>
          <w:kern w:val="0"/>
          <w:sz w:val="17"/>
          <w:szCs w:val="17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法 定 代 表 人 授 权 书</w:t>
      </w:r>
    </w:p>
    <w:p>
      <w:pPr>
        <w:widowControl/>
        <w:shd w:val="clear" w:color="auto" w:fill="FFFFFF"/>
        <w:spacing w:before="100" w:after="100" w:line="400" w:lineRule="atLeas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启东市特殊教育学校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：</w:t>
      </w:r>
    </w:p>
    <w:p>
      <w:pPr>
        <w:spacing w:line="500" w:lineRule="exact"/>
        <w:ind w:firstLine="720" w:firstLineChars="300"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（单位名称）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系中华人民共和国合法企业（单位），法定地址</w:t>
      </w: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特授权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代表我公司全权办理针对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  <w:u w:val="single"/>
          <w:lang w:val="en-US" w:eastAsia="zh-CN"/>
        </w:rPr>
        <w:t>启东市特殊教育学校认知发展与社交沟通教具包采购项目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的投标，并签署全部有关文件、协议及合同。</w:t>
      </w:r>
    </w:p>
    <w:p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我公司对被授权人签名的所有文件负全部责任。</w:t>
      </w:r>
    </w:p>
    <w:p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被授权人签署的所有文件（在授权书有效期内签署的）不因授权的撤销而失效，本授权书的有效期自投标开始至合同履行完毕止。</w:t>
      </w:r>
    </w:p>
    <w:p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被授权人（签字或盖章）：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性别：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年龄：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职务：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</w:t>
      </w:r>
    </w:p>
    <w:p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身份证号码：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</w:t>
      </w:r>
    </w:p>
    <w:p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通讯地址：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 </w:t>
      </w:r>
    </w:p>
    <w:p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 </w:t>
      </w:r>
    </w:p>
    <w:p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法定代表人（签字或盖章）：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</w:t>
      </w:r>
    </w:p>
    <w:p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投标单位（盖章）：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             </w:t>
      </w:r>
    </w:p>
    <w:p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                                                         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>  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日</w:t>
      </w:r>
    </w:p>
    <w:p>
      <w:pPr>
        <w:pStyle w:val="3"/>
        <w:spacing w:line="360" w:lineRule="auto"/>
        <w:ind w:firstLine="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pStyle w:val="3"/>
        <w:spacing w:line="360" w:lineRule="auto"/>
        <w:ind w:firstLine="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pStyle w:val="3"/>
        <w:spacing w:line="360" w:lineRule="auto"/>
        <w:ind w:firstLine="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pStyle w:val="3"/>
        <w:spacing w:line="360" w:lineRule="auto"/>
        <w:ind w:firstLine="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pStyle w:val="3"/>
        <w:spacing w:line="360" w:lineRule="auto"/>
        <w:ind w:firstLine="0"/>
        <w:jc w:val="left"/>
        <w:rPr>
          <w:rFonts w:ascii="微软雅黑" w:hAnsi="微软雅黑" w:eastAsia="微软雅黑" w:cs="宋体"/>
          <w:color w:val="333333"/>
          <w:kern w:val="0"/>
          <w:sz w:val="24"/>
        </w:rPr>
      </w:pPr>
    </w:p>
    <w:p>
      <w:pPr>
        <w:pStyle w:val="3"/>
        <w:spacing w:line="360" w:lineRule="auto"/>
        <w:ind w:firstLine="0"/>
        <w:jc w:val="left"/>
        <w:rPr>
          <w:rFonts w:ascii="宋体" w:hAnsi="宋体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b/>
          <w:color w:val="333333"/>
          <w:kern w:val="0"/>
          <w:sz w:val="24"/>
          <w:szCs w:val="24"/>
          <w:shd w:val="clear" w:color="auto" w:fill="FFFFFF"/>
        </w:rPr>
        <w:t>附件三：</w:t>
      </w:r>
    </w:p>
    <w:p>
      <w:pPr>
        <w:widowControl/>
        <w:spacing w:line="560" w:lineRule="exact"/>
        <w:jc w:val="center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b/>
          <w:color w:val="333333"/>
          <w:kern w:val="0"/>
          <w:sz w:val="24"/>
          <w:shd w:val="clear" w:color="auto" w:fill="FFFFFF"/>
        </w:rPr>
        <w:t>质 保 承 诺 书</w:t>
      </w:r>
    </w:p>
    <w:p>
      <w:pPr>
        <w:widowControl/>
        <w:shd w:val="clear" w:color="auto" w:fill="FFFFFF"/>
        <w:spacing w:before="100" w:after="100" w:line="400" w:lineRule="atLeast"/>
        <w:rPr>
          <w:rFonts w:ascii="仿宋" w:hAnsi="仿宋" w:eastAsia="仿宋" w:cs="宋体"/>
          <w:color w:val="333333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u w:val="single"/>
        </w:rPr>
        <w:t>启东市特殊教育学校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授权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（姓  名）（职  务）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hint="eastAsia" w:ascii="仿宋" w:hAnsi="仿宋" w:eastAsia="仿宋" w:cs="宋体"/>
          <w:color w:val="000000"/>
          <w:spacing w:val="2"/>
          <w:kern w:val="0"/>
          <w:sz w:val="24"/>
          <w:u w:val="single"/>
          <w:lang w:val="en-US" w:eastAsia="zh-CN"/>
        </w:rPr>
        <w:t>启东市特殊教育学校认知发展与社交沟通教具包采购项目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的全免费上门质保维护(含配件及人工)及售后服务。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>
      <w:pPr>
        <w:spacing w:line="500" w:lineRule="exact"/>
        <w:ind w:firstLine="566" w:firstLineChars="236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4．在免费质保期内，我方在接到用户单位电话通知后，将在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小时内到达现场并在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小时内负责修复。如需更换货物或送修，必须在</w:t>
      </w:r>
      <w:r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  <w:t>12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小时内提供备用货物，并在</w:t>
      </w:r>
      <w:r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  <w:t>7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个工作日内负责对送修货物维修完毕并送至用户单位处。超时或未在规定的时间内及时处理故障，每次罚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00元扣款。</w:t>
      </w:r>
    </w:p>
    <w:p>
      <w:pPr>
        <w:spacing w:line="500" w:lineRule="exact"/>
        <w:ind w:firstLine="600" w:firstLineChars="25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>
      <w:pPr>
        <w:widowControl/>
        <w:spacing w:line="560" w:lineRule="exact"/>
        <w:ind w:firstLine="600" w:firstLineChars="25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报价单位名称（加盖单位公章）：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 xml:space="preserve">   </w:t>
      </w:r>
    </w:p>
    <w:p>
      <w:pPr>
        <w:widowControl/>
        <w:spacing w:line="560" w:lineRule="exact"/>
        <w:ind w:firstLine="56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日期：</w:t>
      </w: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 xml:space="preserve">    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年</w:t>
      </w: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月</w:t>
      </w: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日　　</w:t>
      </w:r>
    </w:p>
    <w:p>
      <w:pPr>
        <w:widowControl/>
        <w:spacing w:line="440" w:lineRule="atLeast"/>
        <w:rPr>
          <w:rFonts w:ascii="仿宋" w:hAnsi="仿宋" w:eastAsia="仿宋" w:cs="仿宋"/>
          <w:b/>
          <w:color w:val="333333"/>
          <w:kern w:val="0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213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00" w:lineRule="exact"/>
        <w:jc w:val="left"/>
        <w:rPr>
          <w:rFonts w:ascii="仿宋_GB2312" w:hAnsi="Times New Roman" w:eastAsia="仿宋_GB2312" w:cs="Times New Roman"/>
          <w:bCs/>
          <w:sz w:val="28"/>
        </w:rPr>
      </w:pPr>
      <w:r>
        <w:rPr>
          <w:rFonts w:hint="eastAsia" w:ascii="仿宋_GB2312" w:hAnsi="Times New Roman" w:eastAsia="仿宋_GB2312" w:cs="Times New Roman"/>
          <w:b/>
          <w:sz w:val="28"/>
        </w:rPr>
        <w:t>附件四</w:t>
      </w:r>
      <w:r>
        <w:rPr>
          <w:rFonts w:hint="eastAsia" w:ascii="仿宋_GB2312" w:hAnsi="Times New Roman" w:eastAsia="仿宋_GB2312" w:cs="Times New Roman"/>
          <w:bCs/>
          <w:sz w:val="28"/>
        </w:rPr>
        <w:t xml:space="preserve">：          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报价</w:t>
      </w:r>
      <w:r>
        <w:rPr>
          <w:rFonts w:hint="eastAsia" w:ascii="仿宋_GB2312" w:hAnsi="Times New Roman" w:eastAsia="仿宋_GB2312" w:cs="Times New Roman"/>
          <w:bCs/>
          <w:sz w:val="28"/>
        </w:rPr>
        <w:t>货物采购要求响应表</w:t>
      </w:r>
    </w:p>
    <w:p>
      <w:pPr>
        <w:spacing w:line="500" w:lineRule="exact"/>
        <w:jc w:val="center"/>
        <w:rPr>
          <w:rFonts w:hint="eastAsia" w:ascii="仿宋_GB2312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hd w:val="clear" w:color="auto" w:fill="FFFFFF"/>
          <w:lang w:eastAsia="zh-CN"/>
        </w:rPr>
        <w:t>启东市特殊教育学校认知发展与社交沟通教具包采购项目</w:t>
      </w:r>
    </w:p>
    <w:tbl>
      <w:tblPr>
        <w:tblStyle w:val="6"/>
        <w:tblW w:w="10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55"/>
        <w:gridCol w:w="2564"/>
        <w:gridCol w:w="2939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采购要求</w:t>
            </w: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报价货物（服务）响应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报价货物参数响应度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（正偏离、满足、负偏离）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认知发展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教具包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6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社交沟通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教具包</w:t>
            </w:r>
          </w:p>
        </w:tc>
        <w:tc>
          <w:tcPr>
            <w:tcW w:w="25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  <w:tc>
          <w:tcPr>
            <w:tcW w:w="29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 w:eastAsia="宋体" w:cs="Tahoma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Times New Roman"/>
          <w:sz w:val="28"/>
          <w:szCs w:val="28"/>
        </w:rPr>
      </w:pPr>
    </w:p>
    <w:p>
      <w:pPr>
        <w:widowControl/>
        <w:spacing w:line="440" w:lineRule="atLeast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报价单位：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　　　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（须盖章）</w:t>
      </w: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  </w:t>
      </w:r>
    </w:p>
    <w:p>
      <w:pPr>
        <w:widowControl/>
        <w:spacing w:line="440" w:lineRule="atLeast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 xml:space="preserve">            </w:t>
      </w: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时</w:t>
      </w: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间：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>
      <w:pPr>
        <w:widowControl/>
        <w:spacing w:line="440" w:lineRule="atLeast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440" w:lineRule="atLeast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440" w:lineRule="atLeast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pStyle w:val="2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pStyle w:val="2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pStyle w:val="2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440" w:lineRule="atLeast"/>
        <w:rPr>
          <w:rFonts w:hint="eastAsia"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440" w:lineRule="atLeast"/>
        <w:rPr>
          <w:rFonts w:ascii="宋体" w:hAnsi="宋体" w:eastAsia="宋体" w:cs="仿宋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仿宋"/>
          <w:b/>
          <w:color w:val="333333"/>
          <w:kern w:val="0"/>
          <w:sz w:val="24"/>
          <w:shd w:val="clear" w:color="auto" w:fill="FFFFFF"/>
        </w:rPr>
        <w:t>附件五：</w:t>
      </w:r>
    </w:p>
    <w:p>
      <w:pPr>
        <w:widowControl/>
        <w:spacing w:line="560" w:lineRule="exact"/>
        <w:jc w:val="center"/>
        <w:rPr>
          <w:rFonts w:hint="eastAsia" w:ascii="宋体" w:hAnsi="宋体" w:cs="仿宋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cs="仿宋"/>
          <w:b/>
          <w:color w:val="333333"/>
          <w:kern w:val="0"/>
          <w:sz w:val="24"/>
          <w:shd w:val="clear" w:color="auto" w:fill="FFFFFF"/>
        </w:rPr>
        <w:t>报 价 表</w:t>
      </w:r>
    </w:p>
    <w:p>
      <w:pPr>
        <w:pStyle w:val="8"/>
      </w:pPr>
    </w:p>
    <w:p>
      <w:pPr>
        <w:widowControl/>
        <w:spacing w:line="240" w:lineRule="atLeast"/>
        <w:jc w:val="center"/>
        <w:rPr>
          <w:rFonts w:hint="eastAsia" w:ascii="宋体" w:hAnsi="宋体" w:eastAsia="宋体" w:cs="仿宋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仿宋"/>
          <w:color w:val="333333"/>
          <w:kern w:val="0"/>
          <w:sz w:val="24"/>
          <w:shd w:val="clear" w:color="auto" w:fill="FFFFFF"/>
        </w:rPr>
        <w:t>项目名称：</w:t>
      </w:r>
      <w:r>
        <w:rPr>
          <w:rFonts w:hint="eastAsia" w:ascii="宋体" w:hAnsi="宋体" w:eastAsia="宋体" w:cs="仿宋"/>
          <w:color w:val="333333"/>
          <w:kern w:val="0"/>
          <w:sz w:val="24"/>
          <w:shd w:val="clear" w:color="auto" w:fill="FFFFFF"/>
          <w:lang w:eastAsia="zh-CN"/>
        </w:rPr>
        <w:t>启东市特殊教育学校认知发展与社交沟通教具包采购项目</w:t>
      </w:r>
    </w:p>
    <w:p>
      <w:pPr>
        <w:widowControl/>
        <w:spacing w:line="240" w:lineRule="atLeast"/>
        <w:jc w:val="center"/>
        <w:rPr>
          <w:rFonts w:ascii="宋体" w:hAnsi="宋体" w:eastAsia="宋体" w:cs="仿宋"/>
          <w:sz w:val="24"/>
        </w:rPr>
      </w:pPr>
    </w:p>
    <w:tbl>
      <w:tblPr>
        <w:tblStyle w:val="6"/>
        <w:tblW w:w="8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00"/>
        <w:gridCol w:w="805"/>
        <w:gridCol w:w="763"/>
        <w:gridCol w:w="1896"/>
        <w:gridCol w:w="1213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货物名称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数量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报价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品牌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及型号</w:t>
            </w: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单价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（元）</w:t>
            </w: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合价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认知发展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教具包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套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Times New Roman" w:eastAsia="仿宋_GB2312" w:cs="Times New Roman"/>
                <w:sz w:val="28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bookmarkStart w:id="4" w:name="OLE_LINK5"/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社交沟通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教具包</w:t>
            </w:r>
          </w:p>
        </w:tc>
        <w:tc>
          <w:tcPr>
            <w:tcW w:w="8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套</w:t>
            </w:r>
          </w:p>
        </w:tc>
        <w:tc>
          <w:tcPr>
            <w:tcW w:w="7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Times New Roman" w:eastAsia="仿宋_GB2312" w:cs="Times New Roman"/>
                <w:sz w:val="28"/>
              </w:rPr>
            </w:pPr>
          </w:p>
        </w:tc>
        <w:tc>
          <w:tcPr>
            <w:tcW w:w="106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207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Times New Roman" w:eastAsia="仿宋_GB2312" w:cs="Times New Roman"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合计总金额（大写） ：</w:t>
            </w:r>
            <w:bookmarkEnd w:id="4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   合计总金额（小写） ：</w:t>
            </w:r>
          </w:p>
        </w:tc>
      </w:tr>
    </w:tbl>
    <w:p>
      <w:pPr>
        <w:widowControl/>
        <w:spacing w:line="440" w:lineRule="atLeast"/>
        <w:jc w:val="center"/>
        <w:rPr>
          <w:rFonts w:ascii="宋体" w:hAnsi="宋体" w:eastAsia="宋体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eastAsia="仿宋_GB2312"/>
          <w:sz w:val="28"/>
          <w:u w:val="single"/>
        </w:rPr>
        <w:t>本报价表须机打并加盖报价单位公章，手填无效。</w:t>
      </w:r>
    </w:p>
    <w:p>
      <w:pPr>
        <w:widowControl/>
        <w:spacing w:line="440" w:lineRule="atLeast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</w:p>
    <w:p>
      <w:pPr>
        <w:widowControl/>
        <w:spacing w:line="440" w:lineRule="atLeast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报价单位：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　　　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        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>　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（须盖章）</w:t>
      </w: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  </w:t>
      </w:r>
    </w:p>
    <w:p>
      <w:pPr>
        <w:widowControl/>
        <w:spacing w:line="440" w:lineRule="atLeast"/>
        <w:rPr>
          <w:rFonts w:ascii="仿宋" w:hAnsi="仿宋" w:eastAsia="仿宋" w:cs="仿宋"/>
          <w:color w:val="333333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hint="eastAsia" w:ascii="仿宋" w:hAnsi="仿宋" w:eastAsia="仿宋" w:cs="仿宋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 xml:space="preserve">            </w:t>
      </w: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</w:p>
    <w:p>
      <w:pPr>
        <w:widowControl/>
        <w:spacing w:line="4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时</w:t>
      </w:r>
      <w:r>
        <w:rPr>
          <w:rFonts w:hint="eastAsia" w:ascii="宋体" w:hAnsi="宋体" w:eastAsia="仿宋" w:cs="仿宋"/>
          <w:color w:val="333333"/>
          <w:kern w:val="0"/>
          <w:sz w:val="24"/>
          <w:shd w:val="clear" w:color="auto" w:fill="FFFFFF"/>
        </w:rPr>
        <w:t>    </w:t>
      </w:r>
      <w:r>
        <w:rPr>
          <w:rFonts w:hint="eastAsia" w:ascii="仿宋" w:hAnsi="仿宋" w:eastAsia="仿宋" w:cs="仿宋"/>
          <w:color w:val="333333"/>
          <w:kern w:val="0"/>
          <w:sz w:val="24"/>
          <w:shd w:val="clear" w:color="auto" w:fill="FFFFFF"/>
        </w:rPr>
        <w:t>间：</w:t>
      </w:r>
      <w:r>
        <w:rPr>
          <w:rFonts w:hint="eastAsia" w:ascii="宋体" w:hAnsi="宋体" w:eastAsia="仿宋" w:cs="仿宋"/>
          <w:color w:val="333333"/>
          <w:kern w:val="0"/>
          <w:sz w:val="24"/>
          <w:u w:val="single"/>
          <w:shd w:val="clear" w:color="auto" w:fill="FFFFFF"/>
        </w:rPr>
        <w:t>                 </w:t>
      </w:r>
    </w:p>
    <w:p>
      <w:pPr>
        <w:pStyle w:val="4"/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A465E"/>
    <w:rsid w:val="1E55813C"/>
    <w:rsid w:val="4EBA4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4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表格文字"/>
    <w:basedOn w:val="1"/>
    <w:next w:val="4"/>
    <w:qFormat/>
    <w:uiPriority w:val="0"/>
    <w:pPr>
      <w:autoSpaceDE w:val="0"/>
      <w:autoSpaceDN w:val="0"/>
      <w:spacing w:before="6" w:after="6"/>
    </w:pPr>
    <w:rPr>
      <w:rFonts w:ascii="宋体" w:hAnsi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2023-12-12T17:29:00Z</dcterms:created>
  <dc:creator>admin17</dc:creator>
  <cp:lastModifiedBy>admin17</cp:lastModifiedBy>
  <dcterms:modified xsi:type="dcterms:W3CDTF">2023-12-12T09:32:56Z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545FE1BE5717506748B877654E36F681</vt:lpwstr>
  </property>
</Properties>
</file>